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8747E" w14:textId="77777777" w:rsidR="001E46A7" w:rsidRDefault="00000000">
      <w:pPr>
        <w:spacing w:before="150"/>
        <w:rPr>
          <w:rFonts w:ascii="黑体" w:eastAsia="黑体" w:hAnsi="黑体" w:cs="黑体" w:hint="eastAsia"/>
          <w:color w:val="000000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color w:val="000000"/>
          <w:sz w:val="32"/>
          <w:szCs w:val="32"/>
          <w:lang w:eastAsia="zh-CN"/>
        </w:rPr>
        <w:t>附件</w:t>
      </w:r>
    </w:p>
    <w:p w14:paraId="0D69BCED" w14:textId="77777777" w:rsidR="001E46A7" w:rsidRDefault="00000000">
      <w:pPr>
        <w:spacing w:before="150"/>
        <w:jc w:val="center"/>
        <w:rPr>
          <w:rFonts w:ascii="方正小标宋简体" w:eastAsia="方正小标宋简体" w:cs="仿宋_GB2312" w:hint="eastAsia"/>
          <w:color w:val="000000"/>
          <w:sz w:val="36"/>
          <w:szCs w:val="36"/>
          <w:lang w:eastAsia="zh-CN"/>
        </w:rPr>
      </w:pPr>
      <w:r>
        <w:rPr>
          <w:rFonts w:ascii="方正小标宋简体" w:eastAsia="方正小标宋简体" w:cs="仿宋_GB2312" w:hint="eastAsia"/>
          <w:color w:val="000000"/>
          <w:sz w:val="36"/>
          <w:szCs w:val="36"/>
          <w:lang w:eastAsia="zh-CN"/>
        </w:rPr>
        <w:t>合肥工业大学实验室工作委员会章程</w:t>
      </w:r>
    </w:p>
    <w:p w14:paraId="2C817796" w14:textId="77777777" w:rsidR="001E46A7" w:rsidRDefault="001E46A7">
      <w:pPr>
        <w:pStyle w:val="a3"/>
        <w:widowControl w:val="0"/>
        <w:spacing w:line="560" w:lineRule="exact"/>
        <w:rPr>
          <w:rFonts w:ascii="微软雅黑" w:hint="eastAsia"/>
          <w:sz w:val="26"/>
          <w:lang w:eastAsia="zh-CN"/>
        </w:rPr>
      </w:pPr>
    </w:p>
    <w:p w14:paraId="7DD584C3" w14:textId="77777777" w:rsidR="001E46A7" w:rsidRDefault="00000000">
      <w:pPr>
        <w:pStyle w:val="a3"/>
        <w:widowControl w:val="0"/>
        <w:tabs>
          <w:tab w:val="left" w:pos="1120"/>
          <w:tab w:val="left" w:pos="1680"/>
        </w:tabs>
        <w:spacing w:line="560" w:lineRule="exact"/>
        <w:ind w:right="136"/>
        <w:jc w:val="center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bCs/>
          <w:sz w:val="32"/>
          <w:szCs w:val="32"/>
          <w:lang w:eastAsia="zh-CN"/>
        </w:rPr>
        <w:t>第一章 总  则</w:t>
      </w:r>
    </w:p>
    <w:p w14:paraId="035333CA" w14:textId="77777777" w:rsidR="001E46A7" w:rsidRDefault="00000000">
      <w:pPr>
        <w:pStyle w:val="a3"/>
        <w:widowControl w:val="0"/>
        <w:tabs>
          <w:tab w:val="left" w:pos="1802"/>
        </w:tabs>
        <w:spacing w:line="560" w:lineRule="exact"/>
        <w:ind w:left="108" w:right="239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sz w:val="32"/>
          <w:szCs w:val="32"/>
          <w:lang w:eastAsia="zh-CN"/>
        </w:rPr>
        <w:t xml:space="preserve">第一条 </w:t>
      </w:r>
      <w:r>
        <w:rPr>
          <w:rFonts w:ascii="仿宋_GB2312" w:eastAsia="仿宋_GB2312" w:hint="eastAsia"/>
          <w:sz w:val="32"/>
          <w:szCs w:val="32"/>
          <w:lang w:eastAsia="zh-CN"/>
        </w:rPr>
        <w:t>为加强和规范学校实验室建设与管理、仪器设备管理等</w:t>
      </w:r>
      <w:r>
        <w:rPr>
          <w:rFonts w:ascii="仿宋_GB2312" w:eastAsia="仿宋_GB2312" w:hint="eastAsia"/>
          <w:spacing w:val="-13"/>
          <w:sz w:val="32"/>
          <w:szCs w:val="32"/>
          <w:lang w:eastAsia="zh-CN"/>
        </w:rPr>
        <w:t>工</w:t>
      </w:r>
      <w:r>
        <w:rPr>
          <w:rFonts w:ascii="仿宋_GB2312" w:eastAsia="仿宋_GB2312" w:hint="eastAsia"/>
          <w:sz w:val="32"/>
          <w:szCs w:val="32"/>
          <w:lang w:eastAsia="zh-CN"/>
        </w:rPr>
        <w:t>作，结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合</w:t>
      </w:r>
      <w:r>
        <w:rPr>
          <w:rFonts w:ascii="仿宋_GB2312" w:eastAsia="仿宋_GB2312" w:hint="eastAsia"/>
          <w:sz w:val="32"/>
          <w:szCs w:val="32"/>
          <w:lang w:eastAsia="zh-CN"/>
        </w:rPr>
        <w:t>学校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实际</w:t>
      </w:r>
      <w:r>
        <w:rPr>
          <w:rFonts w:ascii="仿宋_GB2312" w:eastAsia="仿宋_GB2312" w:hint="eastAsia"/>
          <w:sz w:val="32"/>
          <w:szCs w:val="32"/>
          <w:lang w:eastAsia="zh-CN"/>
        </w:rPr>
        <w:t>，特制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定</w:t>
      </w:r>
      <w:r>
        <w:rPr>
          <w:rFonts w:ascii="仿宋_GB2312" w:eastAsia="仿宋_GB2312" w:hint="eastAsia"/>
          <w:sz w:val="32"/>
          <w:szCs w:val="32"/>
          <w:lang w:eastAsia="zh-CN"/>
        </w:rPr>
        <w:t>本章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程</w:t>
      </w:r>
      <w:r>
        <w:rPr>
          <w:rFonts w:ascii="仿宋_GB2312" w:eastAsia="仿宋_GB2312" w:hint="eastAsia"/>
          <w:sz w:val="32"/>
          <w:szCs w:val="32"/>
          <w:lang w:eastAsia="zh-CN"/>
        </w:rPr>
        <w:t>。</w:t>
      </w:r>
    </w:p>
    <w:p w14:paraId="29F6851B" w14:textId="77777777" w:rsidR="001E46A7" w:rsidRDefault="00000000">
      <w:pPr>
        <w:pStyle w:val="a3"/>
        <w:widowControl w:val="0"/>
        <w:tabs>
          <w:tab w:val="left" w:pos="1793"/>
        </w:tabs>
        <w:spacing w:line="560" w:lineRule="exact"/>
        <w:ind w:left="108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Ansi="Microsoft JhengHei" w:hint="eastAsia"/>
          <w:b/>
          <w:sz w:val="32"/>
          <w:szCs w:val="32"/>
          <w:lang w:eastAsia="zh-CN"/>
        </w:rPr>
        <w:t xml:space="preserve">第二条 </w:t>
      </w:r>
      <w:r>
        <w:rPr>
          <w:rFonts w:ascii="仿宋_GB2312" w:eastAsia="仿宋_GB2312" w:hint="eastAsia"/>
          <w:sz w:val="32"/>
          <w:szCs w:val="32"/>
          <w:lang w:eastAsia="zh-CN"/>
        </w:rPr>
        <w:t>实验室工作委员会（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以</w:t>
      </w:r>
      <w:r>
        <w:rPr>
          <w:rFonts w:ascii="仿宋_GB2312" w:eastAsia="仿宋_GB2312" w:hint="eastAsia"/>
          <w:sz w:val="32"/>
          <w:szCs w:val="32"/>
          <w:lang w:eastAsia="zh-CN"/>
        </w:rPr>
        <w:t>下简</w:t>
      </w:r>
      <w:r>
        <w:rPr>
          <w:rFonts w:ascii="仿宋_GB2312" w:eastAsia="仿宋_GB2312" w:hint="eastAsia"/>
          <w:spacing w:val="-34"/>
          <w:sz w:val="32"/>
          <w:szCs w:val="32"/>
          <w:lang w:eastAsia="zh-CN"/>
        </w:rPr>
        <w:t>称</w:t>
      </w:r>
      <w:r>
        <w:rPr>
          <w:rFonts w:ascii="仿宋_GB2312" w:eastAsia="仿宋_GB2312" w:hint="eastAsia"/>
          <w:sz w:val="32"/>
          <w:szCs w:val="32"/>
          <w:lang w:eastAsia="zh-CN"/>
        </w:rPr>
        <w:t>“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委</w:t>
      </w:r>
      <w:r>
        <w:rPr>
          <w:rFonts w:ascii="仿宋_GB2312" w:eastAsia="仿宋_GB2312" w:hint="eastAsia"/>
          <w:sz w:val="32"/>
          <w:szCs w:val="32"/>
          <w:lang w:eastAsia="zh-CN"/>
        </w:rPr>
        <w:t>员会</w:t>
      </w:r>
      <w:r>
        <w:rPr>
          <w:rFonts w:ascii="仿宋_GB2312" w:eastAsia="仿宋_GB2312" w:hint="eastAsia"/>
          <w:spacing w:val="-87"/>
          <w:sz w:val="32"/>
          <w:szCs w:val="32"/>
          <w:lang w:eastAsia="zh-CN"/>
        </w:rPr>
        <w:t>”）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负</w:t>
      </w:r>
      <w:r>
        <w:rPr>
          <w:rFonts w:ascii="仿宋_GB2312" w:eastAsia="仿宋_GB2312" w:hint="eastAsia"/>
          <w:sz w:val="32"/>
          <w:szCs w:val="32"/>
          <w:lang w:eastAsia="zh-CN"/>
        </w:rPr>
        <w:t>责实验室建设与管理、仪器设备管理所涉及重大事项的审议、审定等工作。</w:t>
      </w:r>
    </w:p>
    <w:p w14:paraId="715D238A" w14:textId="77777777" w:rsidR="001E46A7" w:rsidRDefault="00000000">
      <w:pPr>
        <w:pStyle w:val="a3"/>
        <w:widowControl w:val="0"/>
        <w:tabs>
          <w:tab w:val="left" w:pos="1120"/>
          <w:tab w:val="left" w:pos="1680"/>
        </w:tabs>
        <w:spacing w:line="560" w:lineRule="exact"/>
        <w:ind w:right="136"/>
        <w:jc w:val="center"/>
        <w:rPr>
          <w:rFonts w:ascii="仿宋_GB2312" w:eastAsia="仿宋_GB2312" w:hint="eastAsia"/>
          <w:b/>
          <w:bCs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bCs/>
          <w:sz w:val="32"/>
          <w:szCs w:val="32"/>
          <w:lang w:eastAsia="zh-CN"/>
        </w:rPr>
        <w:t>第二章 组织机构</w:t>
      </w:r>
    </w:p>
    <w:p w14:paraId="1D2967F6" w14:textId="77777777" w:rsidR="001E46A7" w:rsidRDefault="00000000">
      <w:pPr>
        <w:pStyle w:val="a3"/>
        <w:widowControl w:val="0"/>
        <w:spacing w:line="560" w:lineRule="exact"/>
        <w:ind w:left="108" w:right="238" w:firstLineChars="200" w:firstLine="640"/>
        <w:jc w:val="both"/>
        <w:rPr>
          <w:rFonts w:ascii="仿宋_GB2312" w:eastAsia="仿宋_GB2312" w:hint="eastAsia"/>
          <w:color w:val="0000FF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sz w:val="32"/>
          <w:szCs w:val="32"/>
          <w:lang w:eastAsia="zh-CN"/>
        </w:rPr>
        <w:t xml:space="preserve">第三条 </w:t>
      </w:r>
      <w:r>
        <w:rPr>
          <w:rFonts w:ascii="仿宋_GB2312" w:eastAsia="仿宋_GB2312" w:hint="eastAsia"/>
          <w:sz w:val="32"/>
          <w:szCs w:val="32"/>
          <w:lang w:eastAsia="zh-CN"/>
        </w:rPr>
        <w:t>学校委员会主任由校长担任，常务副主任由分管实验室工作的校领导担任，分管保卫、人事、教务、科研、财务、总务、基建、宣城校区等工作的校领导担任副主任，相关职能部门为成员单位，部门主要负责人担任委员，并依据其职务自然当选与更替。委员会办公室设在实验室建设与设备管理处，负责处理日常事务，办公室主任由实验室建设与设备管理处处长兼任，办公室秘书组成员由实验室建设与设备管理处的处级领导担任。</w:t>
      </w:r>
    </w:p>
    <w:p w14:paraId="58860189" w14:textId="77777777" w:rsidR="001E46A7" w:rsidRDefault="00000000">
      <w:pPr>
        <w:pStyle w:val="a3"/>
        <w:widowControl w:val="0"/>
        <w:tabs>
          <w:tab w:val="left" w:pos="1120"/>
          <w:tab w:val="left" w:pos="1680"/>
        </w:tabs>
        <w:spacing w:line="560" w:lineRule="exact"/>
        <w:ind w:right="136"/>
        <w:jc w:val="center"/>
        <w:rPr>
          <w:rFonts w:ascii="仿宋_GB2312" w:eastAsia="仿宋_GB2312" w:hint="eastAsia"/>
          <w:b/>
          <w:bCs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bCs/>
          <w:sz w:val="32"/>
          <w:szCs w:val="32"/>
          <w:lang w:eastAsia="zh-CN"/>
        </w:rPr>
        <w:t>第三章 主要职责</w:t>
      </w:r>
    </w:p>
    <w:p w14:paraId="27F5D550" w14:textId="77777777" w:rsidR="001E46A7" w:rsidRDefault="00000000">
      <w:pPr>
        <w:pStyle w:val="a3"/>
        <w:widowControl w:val="0"/>
        <w:tabs>
          <w:tab w:val="left" w:pos="1802"/>
        </w:tabs>
        <w:spacing w:line="560" w:lineRule="exact"/>
        <w:ind w:left="108" w:right="239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sz w:val="32"/>
          <w:szCs w:val="32"/>
          <w:lang w:eastAsia="zh-CN"/>
        </w:rPr>
        <w:t>第</w:t>
      </w:r>
      <w:r>
        <w:rPr>
          <w:rFonts w:ascii="仿宋_GB2312" w:eastAsia="仿宋_GB2312" w:hAnsiTheme="minorEastAsia" w:hint="eastAsia"/>
          <w:b/>
          <w:sz w:val="32"/>
          <w:szCs w:val="32"/>
          <w:lang w:eastAsia="zh-CN"/>
        </w:rPr>
        <w:t>四</w:t>
      </w:r>
      <w:r>
        <w:rPr>
          <w:rFonts w:ascii="仿宋_GB2312" w:eastAsia="仿宋_GB2312" w:hint="eastAsia"/>
          <w:b/>
          <w:sz w:val="32"/>
          <w:szCs w:val="32"/>
          <w:lang w:eastAsia="zh-CN"/>
        </w:rPr>
        <w:t xml:space="preserve">条 </w:t>
      </w:r>
      <w:r>
        <w:rPr>
          <w:rFonts w:ascii="仿宋_GB2312" w:eastAsia="仿宋_GB2312" w:hint="eastAsia"/>
          <w:sz w:val="32"/>
          <w:szCs w:val="32"/>
          <w:lang w:eastAsia="zh-CN"/>
        </w:rPr>
        <w:t>学校委员会负责审议实验室建设与管理、仪器设备管理等工</w:t>
      </w:r>
      <w:r>
        <w:rPr>
          <w:rFonts w:ascii="仿宋_GB2312" w:eastAsia="仿宋_GB2312" w:hint="eastAsia"/>
          <w:spacing w:val="-13"/>
          <w:sz w:val="32"/>
          <w:szCs w:val="32"/>
          <w:lang w:eastAsia="zh-CN"/>
        </w:rPr>
        <w:t>作</w:t>
      </w:r>
      <w:r>
        <w:rPr>
          <w:rFonts w:ascii="仿宋_GB2312" w:eastAsia="仿宋_GB2312" w:hint="eastAsia"/>
          <w:sz w:val="32"/>
          <w:szCs w:val="32"/>
          <w:lang w:eastAsia="zh-CN"/>
        </w:rPr>
        <w:t>的规划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、</w:t>
      </w:r>
      <w:r>
        <w:rPr>
          <w:rFonts w:ascii="仿宋_GB2312" w:eastAsia="仿宋_GB2312" w:hint="eastAsia"/>
          <w:sz w:val="32"/>
          <w:szCs w:val="32"/>
          <w:lang w:eastAsia="zh-CN"/>
        </w:rPr>
        <w:t>方案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和评</w:t>
      </w:r>
      <w:r>
        <w:rPr>
          <w:rFonts w:ascii="仿宋_GB2312" w:eastAsia="仿宋_GB2312" w:hint="eastAsia"/>
          <w:sz w:val="32"/>
          <w:szCs w:val="32"/>
          <w:lang w:eastAsia="zh-CN"/>
        </w:rPr>
        <w:t>价，主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要</w:t>
      </w:r>
      <w:r>
        <w:rPr>
          <w:rFonts w:ascii="仿宋_GB2312" w:eastAsia="仿宋_GB2312" w:hint="eastAsia"/>
          <w:sz w:val="32"/>
          <w:szCs w:val="32"/>
          <w:lang w:eastAsia="zh-CN"/>
        </w:rPr>
        <w:t>职责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如下</w:t>
      </w:r>
      <w:r>
        <w:rPr>
          <w:rFonts w:ascii="仿宋_GB2312" w:eastAsia="仿宋_GB2312" w:hint="eastAsia"/>
          <w:sz w:val="32"/>
          <w:szCs w:val="32"/>
          <w:lang w:eastAsia="zh-CN"/>
        </w:rPr>
        <w:t>：</w:t>
      </w:r>
    </w:p>
    <w:p w14:paraId="1D053129" w14:textId="77777777" w:rsidR="001E46A7" w:rsidRDefault="00000000">
      <w:pPr>
        <w:pStyle w:val="a3"/>
        <w:widowControl w:val="0"/>
        <w:tabs>
          <w:tab w:val="left" w:pos="1802"/>
        </w:tabs>
        <w:spacing w:line="560" w:lineRule="exact"/>
        <w:ind w:left="108" w:right="239" w:firstLineChars="200" w:firstLine="640"/>
        <w:jc w:val="both"/>
        <w:rPr>
          <w:rFonts w:ascii="仿宋_GB2312" w:eastAsia="仿宋_GB2312" w:hint="eastAsia"/>
          <w:spacing w:val="-3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（一）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审议</w:t>
      </w:r>
      <w:r>
        <w:rPr>
          <w:rFonts w:ascii="仿宋_GB2312" w:eastAsia="仿宋_GB2312" w:hint="eastAsia"/>
          <w:sz w:val="32"/>
          <w:szCs w:val="32"/>
          <w:lang w:eastAsia="zh-CN"/>
        </w:rPr>
        <w:t>学校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实验室建设整体规划及方案；</w:t>
      </w:r>
    </w:p>
    <w:p w14:paraId="6B3BB63A" w14:textId="77777777" w:rsidR="001E46A7" w:rsidRDefault="00000000">
      <w:pPr>
        <w:pStyle w:val="a3"/>
        <w:widowControl w:val="0"/>
        <w:tabs>
          <w:tab w:val="left" w:pos="1802"/>
        </w:tabs>
        <w:spacing w:line="560" w:lineRule="exact"/>
        <w:ind w:left="108" w:right="239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（二）审议学校实验室设置与调整；</w:t>
      </w:r>
    </w:p>
    <w:p w14:paraId="6CCAC215" w14:textId="77777777" w:rsidR="001E46A7" w:rsidRDefault="00000000">
      <w:pPr>
        <w:pStyle w:val="a3"/>
        <w:widowControl w:val="0"/>
        <w:tabs>
          <w:tab w:val="left" w:pos="1802"/>
        </w:tabs>
        <w:spacing w:line="560" w:lineRule="exact"/>
        <w:ind w:left="108" w:right="239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（三）审议学校仪器设备管理政策、配置规划；</w:t>
      </w:r>
    </w:p>
    <w:p w14:paraId="398498F0" w14:textId="77777777" w:rsidR="001E46A7" w:rsidRDefault="00000000">
      <w:pPr>
        <w:pStyle w:val="a3"/>
        <w:widowControl w:val="0"/>
        <w:tabs>
          <w:tab w:val="left" w:pos="1802"/>
        </w:tabs>
        <w:spacing w:line="560" w:lineRule="exact"/>
        <w:ind w:left="108" w:right="239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lastRenderedPageBreak/>
        <w:t>（四）审议学校大型仪器设备开放共享管理政策、绩效评价；</w:t>
      </w:r>
    </w:p>
    <w:p w14:paraId="2EEC0C06" w14:textId="77777777" w:rsidR="001E46A7" w:rsidRDefault="00000000">
      <w:pPr>
        <w:pStyle w:val="a3"/>
        <w:widowControl w:val="0"/>
        <w:tabs>
          <w:tab w:val="left" w:pos="1802"/>
        </w:tabs>
        <w:spacing w:line="560" w:lineRule="exact"/>
        <w:ind w:left="108" w:right="239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（五）其它重大事项。</w:t>
      </w:r>
    </w:p>
    <w:p w14:paraId="30961E0B" w14:textId="77777777" w:rsidR="001E46A7" w:rsidRDefault="00000000">
      <w:pPr>
        <w:pStyle w:val="a3"/>
        <w:widowControl w:val="0"/>
        <w:tabs>
          <w:tab w:val="left" w:pos="1120"/>
          <w:tab w:val="left" w:pos="1680"/>
        </w:tabs>
        <w:spacing w:line="560" w:lineRule="exact"/>
        <w:ind w:right="136"/>
        <w:jc w:val="center"/>
        <w:rPr>
          <w:rFonts w:ascii="仿宋_GB2312" w:eastAsia="仿宋_GB2312" w:hint="eastAsia"/>
          <w:b/>
          <w:bCs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bCs/>
          <w:sz w:val="32"/>
          <w:szCs w:val="32"/>
          <w:lang w:eastAsia="zh-CN"/>
        </w:rPr>
        <w:t>第四章 议事规则</w:t>
      </w:r>
    </w:p>
    <w:p w14:paraId="0A0B5A00" w14:textId="77777777" w:rsidR="001E46A7" w:rsidRDefault="00000000">
      <w:pPr>
        <w:pStyle w:val="a3"/>
        <w:widowControl w:val="0"/>
        <w:tabs>
          <w:tab w:val="left" w:pos="1802"/>
        </w:tabs>
        <w:spacing w:line="560" w:lineRule="exact"/>
        <w:ind w:left="108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sz w:val="32"/>
          <w:szCs w:val="32"/>
          <w:lang w:eastAsia="zh-CN"/>
        </w:rPr>
        <w:t>第</w:t>
      </w:r>
      <w:r>
        <w:rPr>
          <w:rFonts w:ascii="仿宋_GB2312" w:eastAsia="仿宋_GB2312" w:hAnsiTheme="minorEastAsia" w:hint="eastAsia"/>
          <w:b/>
          <w:sz w:val="32"/>
          <w:szCs w:val="32"/>
          <w:lang w:eastAsia="zh-CN"/>
        </w:rPr>
        <w:t>五</w:t>
      </w:r>
      <w:r>
        <w:rPr>
          <w:rFonts w:ascii="仿宋_GB2312" w:eastAsia="仿宋_GB2312" w:hint="eastAsia"/>
          <w:b/>
          <w:sz w:val="32"/>
          <w:szCs w:val="32"/>
          <w:lang w:eastAsia="zh-CN"/>
        </w:rPr>
        <w:t xml:space="preserve">条 </w:t>
      </w:r>
      <w:r>
        <w:rPr>
          <w:rFonts w:ascii="仿宋_GB2312" w:eastAsia="仿宋_GB2312" w:hint="eastAsia"/>
          <w:sz w:val="32"/>
          <w:szCs w:val="32"/>
          <w:lang w:eastAsia="zh-CN"/>
        </w:rPr>
        <w:t>委员会会议必须有三分之二及以上委员出席方能举行，会议由主任主持，主任因故不能主持时，可委托委员会常务副主任主持。会议议题经主任审议同意后，由办公室负责会议通知。</w:t>
      </w:r>
    </w:p>
    <w:p w14:paraId="708868D8" w14:textId="77777777" w:rsidR="001E46A7" w:rsidRDefault="00000000">
      <w:pPr>
        <w:pStyle w:val="a3"/>
        <w:widowControl w:val="0"/>
        <w:tabs>
          <w:tab w:val="left" w:pos="1802"/>
        </w:tabs>
        <w:spacing w:line="560" w:lineRule="exact"/>
        <w:ind w:left="108" w:firstLineChars="200" w:firstLine="640"/>
        <w:jc w:val="both"/>
        <w:rPr>
          <w:rFonts w:ascii="仿宋_GB2312" w:eastAsia="仿宋_GB2312" w:hint="eastAsia"/>
          <w:spacing w:val="-3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sz w:val="32"/>
          <w:szCs w:val="32"/>
          <w:lang w:eastAsia="zh-CN"/>
        </w:rPr>
        <w:t>第</w:t>
      </w:r>
      <w:r>
        <w:rPr>
          <w:rFonts w:ascii="仿宋_GB2312" w:eastAsia="仿宋_GB2312" w:hAnsiTheme="minorEastAsia" w:hint="eastAsia"/>
          <w:b/>
          <w:sz w:val="32"/>
          <w:szCs w:val="32"/>
          <w:lang w:eastAsia="zh-CN"/>
        </w:rPr>
        <w:t>六</w:t>
      </w:r>
      <w:r>
        <w:rPr>
          <w:rFonts w:ascii="仿宋_GB2312" w:eastAsia="仿宋_GB2312" w:hint="eastAsia"/>
          <w:b/>
          <w:sz w:val="32"/>
          <w:szCs w:val="32"/>
          <w:lang w:eastAsia="zh-CN"/>
        </w:rPr>
        <w:t xml:space="preserve">条 </w:t>
      </w:r>
      <w:r>
        <w:rPr>
          <w:rFonts w:ascii="仿宋_GB2312" w:eastAsia="仿宋_GB2312" w:hint="eastAsia"/>
          <w:sz w:val="32"/>
          <w:szCs w:val="32"/>
          <w:lang w:eastAsia="zh-CN"/>
        </w:rPr>
        <w:t>凡提交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委</w:t>
      </w:r>
      <w:r>
        <w:rPr>
          <w:rFonts w:ascii="仿宋_GB2312" w:eastAsia="仿宋_GB2312" w:hint="eastAsia"/>
          <w:sz w:val="32"/>
          <w:szCs w:val="32"/>
          <w:lang w:eastAsia="zh-CN"/>
        </w:rPr>
        <w:t>员会各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类</w:t>
      </w:r>
      <w:r>
        <w:rPr>
          <w:rFonts w:ascii="仿宋_GB2312" w:eastAsia="仿宋_GB2312" w:hint="eastAsia"/>
          <w:sz w:val="32"/>
          <w:szCs w:val="32"/>
          <w:lang w:eastAsia="zh-CN"/>
        </w:rPr>
        <w:t>会议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的议</w:t>
      </w:r>
      <w:r>
        <w:rPr>
          <w:rFonts w:ascii="仿宋_GB2312" w:eastAsia="仿宋_GB2312" w:hint="eastAsia"/>
          <w:sz w:val="32"/>
          <w:szCs w:val="32"/>
          <w:lang w:eastAsia="zh-CN"/>
        </w:rPr>
        <w:t>题</w:t>
      </w:r>
      <w:r>
        <w:rPr>
          <w:rFonts w:ascii="仿宋_GB2312" w:eastAsia="仿宋_GB2312" w:hint="eastAsia"/>
          <w:spacing w:val="-96"/>
          <w:sz w:val="32"/>
          <w:szCs w:val="32"/>
          <w:lang w:eastAsia="zh-CN"/>
        </w:rPr>
        <w:t>，</w:t>
      </w:r>
      <w:r>
        <w:rPr>
          <w:rFonts w:ascii="仿宋_GB2312" w:eastAsia="仿宋_GB2312" w:hint="eastAsia"/>
          <w:sz w:val="32"/>
          <w:szCs w:val="32"/>
          <w:lang w:eastAsia="zh-CN"/>
        </w:rPr>
        <w:t>应预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先</w:t>
      </w:r>
      <w:r>
        <w:rPr>
          <w:rFonts w:ascii="仿宋_GB2312" w:eastAsia="仿宋_GB2312" w:hint="eastAsia"/>
          <w:sz w:val="32"/>
          <w:szCs w:val="32"/>
          <w:lang w:eastAsia="zh-CN"/>
        </w:rPr>
        <w:t>经过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认真</w:t>
      </w:r>
    </w:p>
    <w:p w14:paraId="3C2B252C" w14:textId="77777777" w:rsidR="001E46A7" w:rsidRDefault="00000000">
      <w:pPr>
        <w:pStyle w:val="a3"/>
        <w:widowControl w:val="0"/>
        <w:tabs>
          <w:tab w:val="left" w:pos="1793"/>
        </w:tabs>
        <w:spacing w:line="560" w:lineRule="exact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sz w:val="32"/>
          <w:szCs w:val="32"/>
          <w:lang w:eastAsia="zh-CN"/>
        </w:rPr>
        <w:t>调查研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究</w:t>
      </w:r>
      <w:r>
        <w:rPr>
          <w:rFonts w:ascii="仿宋_GB2312" w:eastAsia="仿宋_GB2312" w:hint="eastAsia"/>
          <w:sz w:val="32"/>
          <w:szCs w:val="32"/>
          <w:lang w:eastAsia="zh-CN"/>
        </w:rPr>
        <w:t>，并附有详实论证材料，在会议前一周提交委员会主任批准。</w:t>
      </w:r>
    </w:p>
    <w:p w14:paraId="5E3DE8D1" w14:textId="77777777" w:rsidR="001E46A7" w:rsidRDefault="00000000">
      <w:pPr>
        <w:pStyle w:val="a3"/>
        <w:widowControl w:val="0"/>
        <w:tabs>
          <w:tab w:val="left" w:pos="1802"/>
        </w:tabs>
        <w:spacing w:line="560" w:lineRule="exact"/>
        <w:ind w:left="108" w:right="239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sz w:val="32"/>
          <w:szCs w:val="32"/>
          <w:lang w:eastAsia="zh-CN"/>
        </w:rPr>
        <w:t>第</w:t>
      </w:r>
      <w:r>
        <w:rPr>
          <w:rFonts w:ascii="仿宋_GB2312" w:eastAsia="仿宋_GB2312" w:hAnsiTheme="minorEastAsia" w:hint="eastAsia"/>
          <w:b/>
          <w:sz w:val="32"/>
          <w:szCs w:val="32"/>
          <w:lang w:eastAsia="zh-CN"/>
        </w:rPr>
        <w:t>七</w:t>
      </w:r>
      <w:r>
        <w:rPr>
          <w:rFonts w:ascii="仿宋_GB2312" w:eastAsia="仿宋_GB2312" w:hint="eastAsia"/>
          <w:b/>
          <w:sz w:val="32"/>
          <w:szCs w:val="32"/>
          <w:lang w:eastAsia="zh-CN"/>
        </w:rPr>
        <w:t xml:space="preserve">条 </w:t>
      </w:r>
      <w:r>
        <w:rPr>
          <w:rFonts w:ascii="仿宋_GB2312" w:eastAsia="仿宋_GB2312" w:hint="eastAsia"/>
          <w:sz w:val="32"/>
          <w:szCs w:val="32"/>
          <w:lang w:eastAsia="zh-CN"/>
        </w:rPr>
        <w:t>会议议决事项采取少数服从多数的原则，采用表决方式，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赞</w:t>
      </w:r>
      <w:r>
        <w:rPr>
          <w:rFonts w:ascii="仿宋_GB2312" w:eastAsia="仿宋_GB2312" w:hint="eastAsia"/>
          <w:sz w:val="32"/>
          <w:szCs w:val="32"/>
          <w:lang w:eastAsia="zh-CN"/>
        </w:rPr>
        <w:t>成数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超过</w:t>
      </w:r>
      <w:r>
        <w:rPr>
          <w:rFonts w:ascii="仿宋_GB2312" w:eastAsia="仿宋_GB2312" w:hint="eastAsia"/>
          <w:sz w:val="32"/>
          <w:szCs w:val="32"/>
          <w:lang w:eastAsia="zh-CN"/>
        </w:rPr>
        <w:t>实到会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委</w:t>
      </w:r>
      <w:r>
        <w:rPr>
          <w:rFonts w:ascii="仿宋_GB2312" w:eastAsia="仿宋_GB2312" w:hint="eastAsia"/>
          <w:sz w:val="32"/>
          <w:szCs w:val="32"/>
          <w:lang w:eastAsia="zh-CN"/>
        </w:rPr>
        <w:t>员的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一半</w:t>
      </w:r>
      <w:r>
        <w:rPr>
          <w:rFonts w:ascii="仿宋_GB2312" w:eastAsia="仿宋_GB2312" w:hint="eastAsia"/>
          <w:sz w:val="32"/>
          <w:szCs w:val="32"/>
          <w:lang w:eastAsia="zh-CN"/>
        </w:rPr>
        <w:t>为通过。</w:t>
      </w:r>
    </w:p>
    <w:p w14:paraId="08197FFB" w14:textId="77777777" w:rsidR="001E46A7" w:rsidRDefault="00000000">
      <w:pPr>
        <w:pStyle w:val="a3"/>
        <w:widowControl w:val="0"/>
        <w:tabs>
          <w:tab w:val="left" w:pos="1793"/>
        </w:tabs>
        <w:spacing w:line="560" w:lineRule="exact"/>
        <w:ind w:left="108" w:right="105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sz w:val="32"/>
          <w:szCs w:val="32"/>
          <w:lang w:eastAsia="zh-CN"/>
        </w:rPr>
        <w:t>第</w:t>
      </w:r>
      <w:r>
        <w:rPr>
          <w:rFonts w:ascii="仿宋_GB2312" w:eastAsia="仿宋_GB2312" w:hAnsiTheme="minorEastAsia" w:hint="eastAsia"/>
          <w:b/>
          <w:sz w:val="32"/>
          <w:szCs w:val="32"/>
          <w:lang w:eastAsia="zh-CN"/>
        </w:rPr>
        <w:t>八</w:t>
      </w:r>
      <w:r>
        <w:rPr>
          <w:rFonts w:ascii="仿宋_GB2312" w:eastAsia="仿宋_GB2312" w:hint="eastAsia"/>
          <w:b/>
          <w:sz w:val="32"/>
          <w:szCs w:val="32"/>
          <w:lang w:eastAsia="zh-CN"/>
        </w:rPr>
        <w:t xml:space="preserve">条 </w:t>
      </w:r>
      <w:r>
        <w:rPr>
          <w:rFonts w:ascii="仿宋_GB2312" w:eastAsia="仿宋_GB2312" w:hint="eastAsia"/>
          <w:sz w:val="32"/>
          <w:szCs w:val="32"/>
          <w:lang w:eastAsia="zh-CN"/>
        </w:rPr>
        <w:t>委员会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可</w:t>
      </w:r>
      <w:r>
        <w:rPr>
          <w:rFonts w:ascii="仿宋_GB2312" w:eastAsia="仿宋_GB2312" w:hint="eastAsia"/>
          <w:sz w:val="32"/>
          <w:szCs w:val="32"/>
          <w:lang w:eastAsia="zh-CN"/>
        </w:rPr>
        <w:t>以根据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会</w:t>
      </w:r>
      <w:r>
        <w:rPr>
          <w:rFonts w:ascii="仿宋_GB2312" w:eastAsia="仿宋_GB2312" w:hint="eastAsia"/>
          <w:sz w:val="32"/>
          <w:szCs w:val="32"/>
          <w:lang w:eastAsia="zh-CN"/>
        </w:rPr>
        <w:t>议议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题内</w:t>
      </w:r>
      <w:r>
        <w:rPr>
          <w:rFonts w:ascii="仿宋_GB2312" w:eastAsia="仿宋_GB2312" w:hint="eastAsia"/>
          <w:sz w:val="32"/>
          <w:szCs w:val="32"/>
          <w:lang w:eastAsia="zh-CN"/>
        </w:rPr>
        <w:t>容</w:t>
      </w:r>
      <w:r>
        <w:rPr>
          <w:rFonts w:ascii="仿宋_GB2312" w:eastAsia="仿宋_GB2312" w:hint="eastAsia"/>
          <w:spacing w:val="-96"/>
          <w:sz w:val="32"/>
          <w:szCs w:val="32"/>
          <w:lang w:eastAsia="zh-CN"/>
        </w:rPr>
        <w:t>，</w:t>
      </w:r>
      <w:r>
        <w:rPr>
          <w:rFonts w:ascii="仿宋_GB2312" w:eastAsia="仿宋_GB2312" w:hint="eastAsia"/>
          <w:sz w:val="32"/>
          <w:szCs w:val="32"/>
          <w:lang w:eastAsia="zh-CN"/>
        </w:rPr>
        <w:t>邀请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相</w:t>
      </w:r>
      <w:r>
        <w:rPr>
          <w:rFonts w:ascii="仿宋_GB2312" w:eastAsia="仿宋_GB2312" w:hint="eastAsia"/>
          <w:sz w:val="32"/>
          <w:szCs w:val="32"/>
          <w:lang w:eastAsia="zh-CN"/>
        </w:rPr>
        <w:t>关职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能部</w:t>
      </w:r>
      <w:r>
        <w:rPr>
          <w:rFonts w:ascii="仿宋_GB2312" w:eastAsia="仿宋_GB2312" w:hint="eastAsia"/>
          <w:sz w:val="32"/>
          <w:szCs w:val="32"/>
          <w:lang w:eastAsia="zh-CN"/>
        </w:rPr>
        <w:t>门负责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人</w:t>
      </w:r>
      <w:r>
        <w:rPr>
          <w:rFonts w:ascii="仿宋_GB2312" w:eastAsia="仿宋_GB2312" w:hint="eastAsia"/>
          <w:spacing w:val="-13"/>
          <w:sz w:val="32"/>
          <w:szCs w:val="32"/>
          <w:lang w:eastAsia="zh-CN"/>
        </w:rPr>
        <w:t>、</w:t>
      </w:r>
      <w:r>
        <w:rPr>
          <w:rFonts w:ascii="仿宋_GB2312" w:eastAsia="仿宋_GB2312" w:hint="eastAsia"/>
          <w:sz w:val="32"/>
          <w:szCs w:val="32"/>
          <w:lang w:eastAsia="zh-CN"/>
        </w:rPr>
        <w:t>学院（实验中心）负责人列席会议，对涉及的议题内容做出陈述、解释和说明。列席会议人员可参与讨论，但没有表决权。</w:t>
      </w:r>
    </w:p>
    <w:p w14:paraId="554F82CB" w14:textId="77777777" w:rsidR="001E46A7" w:rsidRDefault="00000000">
      <w:pPr>
        <w:pStyle w:val="a3"/>
        <w:widowControl w:val="0"/>
        <w:spacing w:line="560" w:lineRule="exact"/>
        <w:ind w:left="108" w:right="239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sz w:val="32"/>
          <w:szCs w:val="32"/>
          <w:lang w:eastAsia="zh-CN"/>
        </w:rPr>
        <w:t>第</w:t>
      </w:r>
      <w:r>
        <w:rPr>
          <w:rFonts w:ascii="仿宋_GB2312" w:eastAsia="仿宋_GB2312" w:hAnsiTheme="minorEastAsia" w:hint="eastAsia"/>
          <w:b/>
          <w:sz w:val="32"/>
          <w:szCs w:val="32"/>
          <w:lang w:eastAsia="zh-CN"/>
        </w:rPr>
        <w:t>九</w:t>
      </w:r>
      <w:r>
        <w:rPr>
          <w:rFonts w:ascii="仿宋_GB2312" w:eastAsia="仿宋_GB2312" w:hint="eastAsia"/>
          <w:b/>
          <w:sz w:val="32"/>
          <w:szCs w:val="32"/>
          <w:lang w:eastAsia="zh-CN"/>
        </w:rPr>
        <w:t xml:space="preserve">条 </w:t>
      </w:r>
      <w:r>
        <w:rPr>
          <w:rFonts w:ascii="仿宋_GB2312" w:eastAsia="仿宋_GB2312" w:hint="eastAsia"/>
          <w:sz w:val="32"/>
          <w:szCs w:val="32"/>
          <w:lang w:eastAsia="zh-CN"/>
        </w:rPr>
        <w:t>委员会做出的决定，如有异议，在一周内向委员会提出复议。经半数以上委员同意，方可召开会议进行复议。经复议通过的决定不再复议。</w:t>
      </w:r>
    </w:p>
    <w:p w14:paraId="665991F1" w14:textId="77777777" w:rsidR="001E46A7" w:rsidRDefault="00000000">
      <w:pPr>
        <w:pStyle w:val="a3"/>
        <w:widowControl w:val="0"/>
        <w:spacing w:line="560" w:lineRule="exact"/>
        <w:ind w:left="108" w:right="244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sz w:val="32"/>
          <w:szCs w:val="32"/>
          <w:lang w:eastAsia="zh-CN"/>
        </w:rPr>
        <w:t xml:space="preserve">第十条 </w:t>
      </w:r>
      <w:r>
        <w:rPr>
          <w:rFonts w:ascii="仿宋_GB2312" w:eastAsia="仿宋_GB2312" w:hint="eastAsia"/>
          <w:sz w:val="32"/>
          <w:szCs w:val="32"/>
          <w:lang w:eastAsia="zh-CN"/>
        </w:rPr>
        <w:t>遇有紧急事项需表决时，经主任同意，可采取通讯表</w:t>
      </w:r>
      <w:r>
        <w:rPr>
          <w:rFonts w:ascii="仿宋_GB2312" w:eastAsia="仿宋_GB2312" w:hint="eastAsia"/>
          <w:spacing w:val="-14"/>
          <w:sz w:val="32"/>
          <w:szCs w:val="32"/>
          <w:lang w:eastAsia="zh-CN"/>
        </w:rPr>
        <w:t>决</w:t>
      </w:r>
      <w:r>
        <w:rPr>
          <w:rFonts w:ascii="仿宋_GB2312" w:eastAsia="仿宋_GB2312" w:hint="eastAsia"/>
          <w:sz w:val="32"/>
          <w:szCs w:val="32"/>
          <w:lang w:eastAsia="zh-CN"/>
        </w:rPr>
        <w:t>方式进</w:t>
      </w:r>
      <w:r>
        <w:rPr>
          <w:rFonts w:ascii="仿宋_GB2312" w:eastAsia="仿宋_GB2312" w:hint="eastAsia"/>
          <w:spacing w:val="-3"/>
          <w:sz w:val="32"/>
          <w:szCs w:val="32"/>
          <w:lang w:eastAsia="zh-CN"/>
        </w:rPr>
        <w:t>行</w:t>
      </w:r>
      <w:r>
        <w:rPr>
          <w:rFonts w:ascii="仿宋_GB2312" w:eastAsia="仿宋_GB2312" w:hint="eastAsia"/>
          <w:sz w:val="32"/>
          <w:szCs w:val="32"/>
          <w:lang w:eastAsia="zh-CN"/>
        </w:rPr>
        <w:t>表决。</w:t>
      </w:r>
    </w:p>
    <w:p w14:paraId="1540AF7B" w14:textId="77777777" w:rsidR="001E46A7" w:rsidRDefault="00000000">
      <w:pPr>
        <w:pStyle w:val="a3"/>
        <w:widowControl w:val="0"/>
        <w:spacing w:line="560" w:lineRule="exact"/>
        <w:ind w:left="108" w:firstLineChars="200" w:firstLine="640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sz w:val="32"/>
          <w:szCs w:val="32"/>
          <w:lang w:eastAsia="zh-CN"/>
        </w:rPr>
        <w:t>第十</w:t>
      </w:r>
      <w:r>
        <w:rPr>
          <w:rFonts w:ascii="仿宋_GB2312" w:eastAsia="仿宋_GB2312" w:hAnsiTheme="minorEastAsia" w:hint="eastAsia"/>
          <w:b/>
          <w:sz w:val="32"/>
          <w:szCs w:val="32"/>
          <w:lang w:eastAsia="zh-CN"/>
        </w:rPr>
        <w:t>一</w:t>
      </w:r>
      <w:r>
        <w:rPr>
          <w:rFonts w:ascii="仿宋_GB2312" w:eastAsia="仿宋_GB2312" w:hint="eastAsia"/>
          <w:b/>
          <w:sz w:val="32"/>
          <w:szCs w:val="32"/>
          <w:lang w:eastAsia="zh-CN"/>
        </w:rPr>
        <w:t xml:space="preserve">条 </w:t>
      </w:r>
      <w:r>
        <w:rPr>
          <w:rFonts w:ascii="仿宋_GB2312" w:eastAsia="仿宋_GB2312" w:hint="eastAsia"/>
          <w:sz w:val="32"/>
          <w:szCs w:val="32"/>
          <w:lang w:eastAsia="zh-CN"/>
        </w:rPr>
        <w:t>委员会会议由办公室指定专人负责记录，并将会议纪要于会议结束后一周内报请委员会主任签发。如无</w:t>
      </w:r>
      <w:r>
        <w:rPr>
          <w:rFonts w:ascii="仿宋_GB2312" w:eastAsia="仿宋_GB2312" w:hint="eastAsia"/>
          <w:sz w:val="32"/>
          <w:szCs w:val="32"/>
          <w:lang w:eastAsia="zh-CN"/>
        </w:rPr>
        <w:lastRenderedPageBreak/>
        <w:t>涉密内容，面向校内公开。</w:t>
      </w:r>
    </w:p>
    <w:p w14:paraId="6D98CEDB" w14:textId="77777777" w:rsidR="001E46A7" w:rsidRDefault="00000000">
      <w:pPr>
        <w:pStyle w:val="a3"/>
        <w:widowControl w:val="0"/>
        <w:tabs>
          <w:tab w:val="left" w:pos="1120"/>
          <w:tab w:val="left" w:pos="1680"/>
        </w:tabs>
        <w:spacing w:line="560" w:lineRule="exact"/>
        <w:ind w:right="136"/>
        <w:jc w:val="center"/>
        <w:rPr>
          <w:rFonts w:ascii="仿宋_GB2312" w:eastAsia="仿宋_GB2312" w:hint="eastAsia"/>
          <w:b/>
          <w:bCs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bCs/>
          <w:sz w:val="32"/>
          <w:szCs w:val="32"/>
          <w:lang w:eastAsia="zh-CN"/>
        </w:rPr>
        <w:t>第五章 附  则</w:t>
      </w:r>
    </w:p>
    <w:p w14:paraId="1A44AB36" w14:textId="77777777" w:rsidR="001E46A7" w:rsidRDefault="00000000">
      <w:pPr>
        <w:pStyle w:val="a3"/>
        <w:widowControl w:val="0"/>
        <w:tabs>
          <w:tab w:val="left" w:pos="2083"/>
        </w:tabs>
        <w:spacing w:line="560" w:lineRule="exact"/>
        <w:ind w:left="108" w:firstLine="561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sz w:val="32"/>
          <w:szCs w:val="32"/>
          <w:lang w:eastAsia="zh-CN"/>
        </w:rPr>
        <w:t>第十</w:t>
      </w:r>
      <w:r>
        <w:rPr>
          <w:rFonts w:ascii="仿宋_GB2312" w:eastAsia="仿宋_GB2312" w:hAnsiTheme="minorEastAsia" w:hint="eastAsia"/>
          <w:b/>
          <w:sz w:val="32"/>
          <w:szCs w:val="32"/>
          <w:lang w:eastAsia="zh-CN"/>
        </w:rPr>
        <w:t>二</w:t>
      </w:r>
      <w:r>
        <w:rPr>
          <w:rFonts w:ascii="仿宋_GB2312" w:eastAsia="仿宋_GB2312" w:hint="eastAsia"/>
          <w:b/>
          <w:sz w:val="32"/>
          <w:szCs w:val="32"/>
          <w:lang w:eastAsia="zh-CN"/>
        </w:rPr>
        <w:t xml:space="preserve">条 </w:t>
      </w:r>
      <w:r>
        <w:rPr>
          <w:rFonts w:ascii="仿宋_GB2312" w:eastAsia="仿宋_GB2312" w:hint="eastAsia"/>
          <w:sz w:val="32"/>
          <w:szCs w:val="32"/>
          <w:lang w:eastAsia="zh-CN"/>
        </w:rPr>
        <w:t>各二级单位应成立基层实验室工作委员会，党政主要负责人担任委员会主任，负责本单位实验室重大事项的论证、审议、评定等工作。二级单位应根据本章程制定相应工作规则，履行本单位与学校委员会相对应的职责。</w:t>
      </w:r>
    </w:p>
    <w:p w14:paraId="5768EFA3" w14:textId="77777777" w:rsidR="001E46A7" w:rsidRDefault="00000000">
      <w:pPr>
        <w:pStyle w:val="a3"/>
        <w:widowControl w:val="0"/>
        <w:tabs>
          <w:tab w:val="left" w:pos="2083"/>
        </w:tabs>
        <w:spacing w:line="560" w:lineRule="exact"/>
        <w:ind w:left="108" w:right="244" w:firstLine="561"/>
        <w:jc w:val="both"/>
        <w:rPr>
          <w:rFonts w:ascii="仿宋_GB2312" w:eastAsia="仿宋_GB2312" w:hint="eastAsia"/>
          <w:sz w:val="32"/>
          <w:szCs w:val="32"/>
          <w:lang w:eastAsia="zh-CN"/>
        </w:rPr>
      </w:pPr>
      <w:r>
        <w:rPr>
          <w:rFonts w:ascii="仿宋_GB2312" w:eastAsia="仿宋_GB2312" w:hint="eastAsia"/>
          <w:b/>
          <w:sz w:val="32"/>
          <w:szCs w:val="32"/>
          <w:lang w:eastAsia="zh-CN"/>
        </w:rPr>
        <w:t>第十</w:t>
      </w:r>
      <w:r>
        <w:rPr>
          <w:rFonts w:ascii="仿宋_GB2312" w:eastAsia="仿宋_GB2312" w:hAnsiTheme="minorEastAsia" w:hint="eastAsia"/>
          <w:b/>
          <w:sz w:val="32"/>
          <w:szCs w:val="32"/>
          <w:lang w:eastAsia="zh-CN"/>
        </w:rPr>
        <w:t>三</w:t>
      </w:r>
      <w:r>
        <w:rPr>
          <w:rFonts w:ascii="仿宋_GB2312" w:eastAsia="仿宋_GB2312" w:hint="eastAsia"/>
          <w:b/>
          <w:sz w:val="32"/>
          <w:szCs w:val="32"/>
          <w:lang w:eastAsia="zh-CN"/>
        </w:rPr>
        <w:t xml:space="preserve">条 </w:t>
      </w:r>
      <w:r>
        <w:rPr>
          <w:rFonts w:ascii="仿宋_GB2312" w:eastAsia="仿宋_GB2312" w:hint="eastAsia"/>
          <w:sz w:val="32"/>
          <w:szCs w:val="32"/>
          <w:lang w:eastAsia="zh-CN"/>
        </w:rPr>
        <w:t>本章程自发布之日起执行，由实验室建设与设备管理处负</w:t>
      </w:r>
      <w:r>
        <w:rPr>
          <w:rFonts w:ascii="仿宋_GB2312" w:eastAsia="仿宋_GB2312" w:hint="eastAsia"/>
          <w:spacing w:val="-14"/>
          <w:sz w:val="32"/>
          <w:szCs w:val="32"/>
          <w:lang w:eastAsia="zh-CN"/>
        </w:rPr>
        <w:t>责</w:t>
      </w:r>
      <w:r>
        <w:rPr>
          <w:rFonts w:ascii="仿宋_GB2312" w:eastAsia="仿宋_GB2312" w:hint="eastAsia"/>
          <w:sz w:val="32"/>
          <w:szCs w:val="32"/>
          <w:lang w:eastAsia="zh-CN"/>
        </w:rPr>
        <w:t>解释。</w:t>
      </w:r>
    </w:p>
    <w:p w14:paraId="6FBE22D1" w14:textId="77777777" w:rsidR="001E46A7" w:rsidRDefault="001E46A7">
      <w:pPr>
        <w:rPr>
          <w:rFonts w:ascii="仿宋_GB2312" w:eastAsia="仿宋_GB2312" w:hint="eastAsia"/>
          <w:sz w:val="32"/>
          <w:szCs w:val="32"/>
          <w:lang w:eastAsia="zh-CN"/>
        </w:rPr>
      </w:pPr>
    </w:p>
    <w:sectPr w:rsidR="001E46A7">
      <w:footerReference w:type="default" r:id="rId7"/>
      <w:pgSz w:w="11910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5A7FA" w14:textId="77777777" w:rsidR="00344FB2" w:rsidRDefault="00344FB2">
      <w:pPr>
        <w:rPr>
          <w:rFonts w:hint="eastAsia"/>
        </w:rPr>
      </w:pPr>
      <w:r>
        <w:separator/>
      </w:r>
    </w:p>
  </w:endnote>
  <w:endnote w:type="continuationSeparator" w:id="0">
    <w:p w14:paraId="1ED1D7A2" w14:textId="77777777" w:rsidR="00344FB2" w:rsidRDefault="00344FB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800002BF" w:usb1="184F6C78" w:usb2="00000012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B8504" w14:textId="77777777" w:rsidR="001E46A7" w:rsidRDefault="00000000">
    <w:pPr>
      <w:pStyle w:val="a5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A08D75" wp14:editId="1A5F97E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531697" w14:textId="77777777" w:rsidR="001E46A7" w:rsidRDefault="00000000">
                          <w:pPr>
                            <w:pStyle w:val="a5"/>
                            <w:rPr>
                              <w:rFonts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A08D7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60531697" w14:textId="77777777" w:rsidR="001E46A7" w:rsidRDefault="00000000">
                    <w:pPr>
                      <w:pStyle w:val="a5"/>
                      <w:rPr>
                        <w:rFonts w:hint="eastAsia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8F852" w14:textId="77777777" w:rsidR="00344FB2" w:rsidRDefault="00344FB2">
      <w:pPr>
        <w:rPr>
          <w:rFonts w:hint="eastAsia"/>
        </w:rPr>
      </w:pPr>
      <w:r>
        <w:separator/>
      </w:r>
    </w:p>
  </w:footnote>
  <w:footnote w:type="continuationSeparator" w:id="0">
    <w:p w14:paraId="3C0B77DE" w14:textId="77777777" w:rsidR="00344FB2" w:rsidRDefault="00344FB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Y4ZWVjMjM3OTBiZDE1M2VjMGJjNjk3NjY4NTFiNDEifQ=="/>
  </w:docVars>
  <w:rsids>
    <w:rsidRoot w:val="00742468"/>
    <w:rsid w:val="00147701"/>
    <w:rsid w:val="001B161B"/>
    <w:rsid w:val="001E46A7"/>
    <w:rsid w:val="002A546D"/>
    <w:rsid w:val="00344FB2"/>
    <w:rsid w:val="0047724D"/>
    <w:rsid w:val="005F5CB8"/>
    <w:rsid w:val="00742468"/>
    <w:rsid w:val="00892BDA"/>
    <w:rsid w:val="009B4DC9"/>
    <w:rsid w:val="00A664F1"/>
    <w:rsid w:val="00CB0355"/>
    <w:rsid w:val="00FC40E6"/>
    <w:rsid w:val="6D54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91F84"/>
  <w15:docId w15:val="{96FC2551-9B15-497B-A4CF-45B3D084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:lang w:eastAsia="zh-CN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zh-CN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jc w:val="both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:lang w:eastAsia="zh-CN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jc w:val="both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jc w:val="both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1"/>
      <w:lang w:eastAsia="zh-CN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jc w:val="both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1"/>
      <w:lang w:eastAsia="zh-CN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jc w:val="both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1"/>
      <w:lang w:eastAsia="zh-CN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1"/>
      <w:lang w:eastAsia="zh-CN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paragraph" w:styleId="ab">
    <w:name w:val="Title"/>
    <w:basedOn w:val="a"/>
    <w:next w:val="a"/>
    <w:link w:val="ac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Quote"/>
    <w:basedOn w:val="a"/>
    <w:next w:val="a"/>
    <w:link w:val="ae"/>
    <w:uiPriority w:val="29"/>
    <w:qFormat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1"/>
      <w:lang w:eastAsia="zh-CN"/>
      <w14:ligatures w14:val="standardContextual"/>
    </w:rPr>
  </w:style>
  <w:style w:type="character" w:customStyle="1" w:styleId="ae">
    <w:name w:val="引用 字符"/>
    <w:basedOn w:val="a0"/>
    <w:link w:val="ad"/>
    <w:uiPriority w:val="29"/>
    <w:qFormat/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pPr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lang w:eastAsia="zh-CN"/>
      <w14:ligatures w14:val="standardContextual"/>
    </w:rPr>
  </w:style>
  <w:style w:type="character" w:customStyle="1" w:styleId="11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1"/>
      <w:lang w:eastAsia="zh-CN"/>
      <w14:ligatures w14:val="standardContextual"/>
    </w:rPr>
  </w:style>
  <w:style w:type="character" w:customStyle="1" w:styleId="af1">
    <w:name w:val="明显引用 字符"/>
    <w:basedOn w:val="a0"/>
    <w:link w:val="af0"/>
    <w:uiPriority w:val="30"/>
    <w:qFormat/>
    <w:rPr>
      <w:i/>
      <w:iCs/>
      <w:color w:val="2F5496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4">
    <w:name w:val="正文文本 字符"/>
    <w:basedOn w:val="a0"/>
    <w:link w:val="a3"/>
    <w:uiPriority w:val="1"/>
    <w:qFormat/>
    <w:rPr>
      <w:rFonts w:ascii="宋体" w:eastAsia="宋体" w:hAnsi="宋体" w:cs="宋体"/>
      <w:kern w:val="0"/>
      <w:sz w:val="28"/>
      <w:szCs w:val="28"/>
      <w:lang w:eastAsia="en-US"/>
      <w14:ligatures w14:val="none"/>
    </w:rPr>
  </w:style>
  <w:style w:type="character" w:customStyle="1" w:styleId="a8">
    <w:name w:val="页眉 字符"/>
    <w:basedOn w:val="a0"/>
    <w:link w:val="a7"/>
    <w:uiPriority w:val="99"/>
    <w:rPr>
      <w:rFonts w:ascii="宋体" w:eastAsia="宋体" w:hAnsi="宋体" w:cs="宋体"/>
      <w:kern w:val="0"/>
      <w:sz w:val="18"/>
      <w:szCs w:val="18"/>
      <w:lang w:eastAsia="en-US"/>
      <w14:ligatures w14:val="none"/>
    </w:rPr>
  </w:style>
  <w:style w:type="character" w:customStyle="1" w:styleId="a6">
    <w:name w:val="页脚 字符"/>
    <w:basedOn w:val="a0"/>
    <w:link w:val="a5"/>
    <w:uiPriority w:val="99"/>
    <w:rPr>
      <w:rFonts w:ascii="宋体" w:eastAsia="宋体" w:hAnsi="宋体" w:cs="宋体"/>
      <w:kern w:val="0"/>
      <w:sz w:val="18"/>
      <w:szCs w:val="18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xianlong jia</dc:creator>
  <cp:lastModifiedBy>xianlong jia</cp:lastModifiedBy>
  <cp:revision>2</cp:revision>
  <dcterms:created xsi:type="dcterms:W3CDTF">2025-03-19T00:50:00Z</dcterms:created>
  <dcterms:modified xsi:type="dcterms:W3CDTF">2025-03-19T00:50:00Z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642178C058E04309A6776B68872C6CF3_12</vt:lpwstr>
  </property>
</Properties>
</file>